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Spacing w:w="0" w:type="dxa"/>
        <w:tblBorders>
          <w:top w:val="single" w:sz="24" w:space="0" w:color="2C3139"/>
          <w:left w:val="single" w:sz="24" w:space="0" w:color="2C3139"/>
          <w:bottom w:val="single" w:sz="24" w:space="0" w:color="2C3139"/>
          <w:right w:val="single" w:sz="24" w:space="0" w:color="2C313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72765" w:rsidTr="00D7276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9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8"/>
            </w:tblGrid>
            <w:tr w:rsidR="00D7276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D72765" w:rsidRDefault="00D72765">
                  <w:pPr>
                    <w:pStyle w:val="Titolo1"/>
                    <w:spacing w:before="0" w:beforeAutospacing="0" w:after="0" w:afterAutospacing="0" w:line="420" w:lineRule="atLeast"/>
                    <w:jc w:val="center"/>
                    <w:rPr>
                      <w:rFonts w:ascii="Helvetica" w:eastAsia="Times New Roman" w:hAnsi="Helvetica" w:cs="Helvetica"/>
                      <w:b w:val="0"/>
                      <w:bCs w:val="0"/>
                      <w:color w:val="0099FF"/>
                      <w:spacing w:val="-15"/>
                      <w:sz w:val="42"/>
                      <w:szCs w:val="42"/>
                    </w:rPr>
                  </w:pPr>
                  <w:r>
                    <w:rPr>
                      <w:rFonts w:ascii="Helvetica" w:eastAsia="Times New Roman" w:hAnsi="Helvetica" w:cs="Helvetica"/>
                      <w:b w:val="0"/>
                      <w:bCs w:val="0"/>
                      <w:noProof/>
                      <w:color w:val="0099FF"/>
                      <w:spacing w:val="-15"/>
                      <w:sz w:val="42"/>
                      <w:szCs w:val="42"/>
                    </w:rPr>
                    <w:drawing>
                      <wp:inline distT="0" distB="0" distL="0" distR="0">
                        <wp:extent cx="6096000" cy="1123950"/>
                        <wp:effectExtent l="0" t="0" r="0" b="0"/>
                        <wp:docPr id="2" name="Immagine 2" descr="oko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ko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2765">
              <w:trPr>
                <w:trHeight w:val="150"/>
                <w:tblCellSpacing w:w="0" w:type="dxa"/>
              </w:trPr>
              <w:tc>
                <w:tcPr>
                  <w:tcW w:w="0" w:type="auto"/>
                  <w:shd w:val="clear" w:color="auto" w:fill="D8DCDD"/>
                  <w:hideMark/>
                </w:tcPr>
                <w:p w:rsidR="00D72765" w:rsidRDefault="00D72765">
                  <w:r>
                    <w:rPr>
                      <w:noProof/>
                    </w:rPr>
                    <w:drawing>
                      <wp:inline distT="0" distB="0" distL="0" distR="0">
                        <wp:extent cx="6667500" cy="2247900"/>
                        <wp:effectExtent l="0" t="0" r="0" b="0"/>
                        <wp:docPr id="1" name="Immagine 1" descr="gdprim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dprim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0" cy="2247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72765" w:rsidRDefault="00D727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72765" w:rsidTr="00D7276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72765" w:rsidRDefault="00D72765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Style w:val="Enfasigrassetto"/>
                <w:rFonts w:ascii="Arial" w:hAnsi="Arial" w:cs="Arial"/>
                <w:color w:val="FF6600"/>
                <w:sz w:val="36"/>
                <w:szCs w:val="36"/>
              </w:rPr>
              <w:t>GDPR. SICUREZZA DEI DATI. SEGRETO AZIENDALE.</w:t>
            </w:r>
            <w:r>
              <w:rPr>
                <w:rFonts w:ascii="Arial" w:hAnsi="Arial" w:cs="Arial"/>
                <w:b/>
                <w:bCs/>
                <w:color w:val="FF6600"/>
              </w:rPr>
              <w:br/>
            </w:r>
            <w:r>
              <w:rPr>
                <w:rStyle w:val="Enfasigrassetto"/>
                <w:rFonts w:ascii="Arial" w:hAnsi="Arial" w:cs="Arial"/>
                <w:color w:val="FF6600"/>
              </w:rPr>
              <w:t>UN'OCCASIONE PER AFFRONTARE IL TEMA DELLA SICUREZZA DI TUTTI I DATI CONNESSI CON LA RISERVATEZZA AZIENDALE E CON LE PERSONE.</w:t>
            </w:r>
            <w:r>
              <w:rPr>
                <w:rFonts w:ascii="Arial" w:hAnsi="Arial" w:cs="Arial"/>
                <w:b/>
                <w:bCs/>
                <w:color w:val="FF6600"/>
              </w:rPr>
              <w:br/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Enfasigrassetto"/>
                <w:rFonts w:ascii="Arial" w:hAnsi="Arial" w:cs="Arial"/>
                <w:color w:val="000080"/>
                <w:sz w:val="36"/>
                <w:szCs w:val="36"/>
              </w:rPr>
              <w:t>Venerdì 13 aprile - ore 9.00</w:t>
            </w:r>
            <w:r>
              <w:rPr>
                <w:rFonts w:ascii="Arial" w:hAnsi="Arial" w:cs="Arial"/>
                <w:b/>
                <w:bCs/>
                <w:color w:val="000080"/>
              </w:rPr>
              <w:br/>
            </w:r>
            <w:r>
              <w:rPr>
                <w:rStyle w:val="Enfasigrassetto"/>
                <w:rFonts w:ascii="Arial" w:hAnsi="Arial" w:cs="Arial"/>
                <w:color w:val="000080"/>
                <w:sz w:val="36"/>
                <w:szCs w:val="36"/>
              </w:rPr>
              <w:t>Parco Scientifico e Tecnologico Luigi Danieli</w:t>
            </w:r>
            <w:r>
              <w:rPr>
                <w:rFonts w:ascii="Arial" w:hAnsi="Arial" w:cs="Arial"/>
                <w:b/>
                <w:bCs/>
                <w:color w:val="000080"/>
              </w:rPr>
              <w:br/>
            </w:r>
            <w:r>
              <w:rPr>
                <w:rStyle w:val="Enfasigrassetto"/>
                <w:rFonts w:ascii="Arial" w:hAnsi="Arial" w:cs="Arial"/>
                <w:color w:val="000080"/>
                <w:sz w:val="36"/>
                <w:szCs w:val="36"/>
              </w:rPr>
              <w:t xml:space="preserve">via </w:t>
            </w:r>
            <w:proofErr w:type="spellStart"/>
            <w:r>
              <w:rPr>
                <w:rStyle w:val="Enfasigrassetto"/>
                <w:rFonts w:ascii="Arial" w:hAnsi="Arial" w:cs="Arial"/>
                <w:color w:val="000080"/>
                <w:sz w:val="36"/>
                <w:szCs w:val="36"/>
              </w:rPr>
              <w:t>Linussio</w:t>
            </w:r>
            <w:proofErr w:type="spellEnd"/>
            <w:r>
              <w:rPr>
                <w:rStyle w:val="Enfasigrassetto"/>
                <w:rFonts w:ascii="Arial" w:hAnsi="Arial" w:cs="Arial"/>
                <w:color w:val="000080"/>
                <w:sz w:val="36"/>
                <w:szCs w:val="36"/>
              </w:rPr>
              <w:t xml:space="preserve"> 51, Udine</w:t>
            </w:r>
          </w:p>
          <w:p w:rsidR="00D72765" w:rsidRDefault="00D72765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trattamento e la gestione dei dati degli utenti ha un </w:t>
            </w:r>
            <w:r>
              <w:rPr>
                <w:rStyle w:val="Enfasigrassetto"/>
                <w:rFonts w:ascii="Arial" w:hAnsi="Arial" w:cs="Arial"/>
              </w:rPr>
              <w:t>nuovo regolamento</w:t>
            </w:r>
            <w:r>
              <w:rPr>
                <w:rFonts w:ascii="Arial" w:hAnsi="Arial" w:cs="Arial"/>
              </w:rPr>
              <w:t xml:space="preserve">, adottato dall’Unione Europea nell’aprile 2016, e che </w:t>
            </w:r>
            <w:r>
              <w:rPr>
                <w:rStyle w:val="Enfasigrassetto"/>
                <w:rFonts w:ascii="Arial" w:hAnsi="Arial" w:cs="Arial"/>
              </w:rPr>
              <w:t>entrerà in vigore il 25 maggio 2018</w:t>
            </w:r>
            <w:r>
              <w:rPr>
                <w:rFonts w:ascii="Arial" w:hAnsi="Arial" w:cs="Arial"/>
              </w:rPr>
              <w:t xml:space="preserve">: il </w:t>
            </w:r>
            <w:r>
              <w:rPr>
                <w:rStyle w:val="Enfasigrassetto"/>
                <w:rFonts w:ascii="Arial" w:hAnsi="Arial" w:cs="Arial"/>
              </w:rPr>
              <w:t xml:space="preserve">GDPR (General Data </w:t>
            </w:r>
            <w:proofErr w:type="spellStart"/>
            <w:r>
              <w:rPr>
                <w:rStyle w:val="Enfasigrassetto"/>
                <w:rFonts w:ascii="Arial" w:hAnsi="Arial" w:cs="Arial"/>
              </w:rPr>
              <w:t>Protection</w:t>
            </w:r>
            <w:proofErr w:type="spellEnd"/>
            <w:r>
              <w:rPr>
                <w:rStyle w:val="Enfasigrassett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Enfasigrassetto"/>
                <w:rFonts w:ascii="Arial" w:hAnsi="Arial" w:cs="Arial"/>
              </w:rPr>
              <w:t>Regulation</w:t>
            </w:r>
            <w:proofErr w:type="spellEnd"/>
            <w:r>
              <w:rPr>
                <w:rStyle w:val="Enfasigrassetto"/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, che riguarda appunto la protezione dei dati e il tema molto sentito della gestione della privacy. </w:t>
            </w:r>
            <w:r>
              <w:rPr>
                <w:rFonts w:ascii="Arial" w:hAnsi="Arial" w:cs="Arial"/>
              </w:rPr>
              <w:br/>
              <w:t xml:space="preserve">Per saperne di più e capire come muoversi in questo ambito delicato, vi aspettiamo venerdì 13 aprile insieme a </w:t>
            </w:r>
            <w:proofErr w:type="spellStart"/>
            <w:r>
              <w:rPr>
                <w:rStyle w:val="Enfasigrassetto"/>
                <w:rFonts w:ascii="Arial" w:hAnsi="Arial" w:cs="Arial"/>
              </w:rPr>
              <w:t>Fill</w:t>
            </w:r>
            <w:proofErr w:type="spellEnd"/>
            <w:r>
              <w:rPr>
                <w:rStyle w:val="Enfasigrassetto"/>
                <w:rFonts w:ascii="Arial" w:hAnsi="Arial" w:cs="Arial"/>
              </w:rPr>
              <w:t xml:space="preserve"> In The </w:t>
            </w:r>
            <w:proofErr w:type="spellStart"/>
            <w:r>
              <w:rPr>
                <w:rStyle w:val="Enfasigrassetto"/>
                <w:rFonts w:ascii="Arial" w:hAnsi="Arial" w:cs="Arial"/>
              </w:rPr>
              <w:t>Blanks</w:t>
            </w:r>
            <w:proofErr w:type="spellEnd"/>
            <w:r>
              <w:rPr>
                <w:rStyle w:val="Enfasigrassetto"/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Style w:val="Enfasigrassetto"/>
                <w:rFonts w:ascii="Arial" w:hAnsi="Arial" w:cs="Arial"/>
                <w:color w:val="333300"/>
              </w:rPr>
              <w:t>PROGRAMMA</w:t>
            </w:r>
            <w:r>
              <w:rPr>
                <w:rFonts w:ascii="Arial" w:hAnsi="Arial" w:cs="Arial"/>
                <w:color w:val="333300"/>
              </w:rPr>
              <w:br/>
              <w:t>Ore 9.00  -    Registrazione partecipanti e welcome coffee</w:t>
            </w:r>
            <w:r>
              <w:rPr>
                <w:rFonts w:ascii="Arial" w:hAnsi="Arial" w:cs="Arial"/>
                <w:color w:val="333300"/>
              </w:rPr>
              <w:br/>
              <w:t>Ore 9.30  -    Benvenuto e saluti istituzionali</w:t>
            </w:r>
            <w:r>
              <w:rPr>
                <w:rFonts w:ascii="Arial" w:hAnsi="Arial" w:cs="Arial"/>
                <w:color w:val="333300"/>
              </w:rPr>
              <w:br/>
              <w:t>                     </w:t>
            </w:r>
            <w:proofErr w:type="spellStart"/>
            <w:r>
              <w:rPr>
                <w:rFonts w:ascii="Arial" w:hAnsi="Arial" w:cs="Arial"/>
                <w:color w:val="333300"/>
              </w:rPr>
              <w:t>Ing.Fabio</w:t>
            </w:r>
            <w:proofErr w:type="spellEnd"/>
            <w:r>
              <w:rPr>
                <w:rFonts w:ascii="Arial" w:hAnsi="Arial" w:cs="Arial"/>
                <w:color w:val="333300"/>
              </w:rPr>
              <w:t xml:space="preserve"> Feruglio, Direttore Friuli Innovazione</w:t>
            </w:r>
            <w:r>
              <w:rPr>
                <w:rFonts w:ascii="Arial" w:hAnsi="Arial" w:cs="Arial"/>
                <w:color w:val="333300"/>
              </w:rPr>
              <w:br/>
              <w:t>                     Contributi per l'innovazione e la digitalizzazione delle imprese</w:t>
            </w:r>
            <w:r>
              <w:rPr>
                <w:rFonts w:ascii="Arial" w:hAnsi="Arial" w:cs="Arial"/>
                <w:color w:val="333300"/>
              </w:rPr>
              <w:br/>
              <w:t>                     Dott. Tommaso Bernardini, Friuli Innovazione</w:t>
            </w:r>
            <w:r>
              <w:rPr>
                <w:rFonts w:ascii="Arial" w:hAnsi="Arial" w:cs="Arial"/>
                <w:color w:val="333300"/>
              </w:rPr>
              <w:br/>
              <w:t>Ore 10.00 -   GDPR: meno uno al lancio.</w:t>
            </w:r>
            <w:r>
              <w:rPr>
                <w:rFonts w:ascii="Arial" w:hAnsi="Arial" w:cs="Arial"/>
                <w:color w:val="333300"/>
              </w:rPr>
              <w:br/>
              <w:t>                     Avv. David D'Agostini, Studio Legale D'Agostini</w:t>
            </w:r>
            <w:r>
              <w:rPr>
                <w:rFonts w:ascii="Arial" w:hAnsi="Arial" w:cs="Arial"/>
                <w:color w:val="333300"/>
              </w:rPr>
              <w:br/>
            </w:r>
            <w:r>
              <w:rPr>
                <w:rFonts w:ascii="Arial" w:hAnsi="Arial" w:cs="Arial"/>
                <w:color w:val="333300"/>
              </w:rPr>
              <w:lastRenderedPageBreak/>
              <w:t xml:space="preserve">Ore </w:t>
            </w:r>
            <w:proofErr w:type="gramStart"/>
            <w:r>
              <w:rPr>
                <w:rFonts w:ascii="Arial" w:hAnsi="Arial" w:cs="Arial"/>
                <w:color w:val="333300"/>
              </w:rPr>
              <w:t>10.45  -</w:t>
            </w:r>
            <w:proofErr w:type="gramEnd"/>
            <w:r>
              <w:rPr>
                <w:rFonts w:ascii="Arial" w:hAnsi="Arial" w:cs="Arial"/>
                <w:color w:val="333300"/>
              </w:rPr>
              <w:t xml:space="preserve">  IT </w:t>
            </w:r>
            <w:proofErr w:type="spellStart"/>
            <w:r>
              <w:rPr>
                <w:rFonts w:ascii="Arial" w:hAnsi="Arial" w:cs="Arial"/>
                <w:color w:val="333300"/>
              </w:rPr>
              <w:t>assessment</w:t>
            </w:r>
            <w:proofErr w:type="spellEnd"/>
            <w:r>
              <w:rPr>
                <w:rFonts w:ascii="Arial" w:hAnsi="Arial" w:cs="Arial"/>
                <w:color w:val="333300"/>
              </w:rPr>
              <w:t xml:space="preserve"> per il GDPR, ma non solo</w:t>
            </w:r>
            <w:r>
              <w:rPr>
                <w:rFonts w:ascii="Arial" w:hAnsi="Arial" w:cs="Arial"/>
                <w:color w:val="333300"/>
              </w:rPr>
              <w:br/>
              <w:t xml:space="preserve">                     Dott. Andrea Bertoni, </w:t>
            </w:r>
            <w:proofErr w:type="spellStart"/>
            <w:r>
              <w:rPr>
                <w:rFonts w:ascii="Arial" w:hAnsi="Arial" w:cs="Arial"/>
                <w:color w:val="333300"/>
              </w:rPr>
              <w:t>Fill</w:t>
            </w:r>
            <w:proofErr w:type="spellEnd"/>
            <w:r>
              <w:rPr>
                <w:rFonts w:ascii="Arial" w:hAnsi="Arial" w:cs="Arial"/>
                <w:color w:val="333300"/>
              </w:rPr>
              <w:t xml:space="preserve"> In The </w:t>
            </w:r>
            <w:proofErr w:type="spellStart"/>
            <w:r>
              <w:rPr>
                <w:rFonts w:ascii="Arial" w:hAnsi="Arial" w:cs="Arial"/>
                <w:color w:val="333300"/>
              </w:rPr>
              <w:t>Blanks</w:t>
            </w:r>
            <w:proofErr w:type="spellEnd"/>
            <w:r>
              <w:rPr>
                <w:rFonts w:ascii="Arial" w:hAnsi="Arial" w:cs="Arial"/>
                <w:color w:val="333300"/>
              </w:rPr>
              <w:br/>
              <w:t>Ore 11.30  -  Come assicurare l'azienda dalle insidie del GDPR</w:t>
            </w:r>
            <w:r>
              <w:rPr>
                <w:rFonts w:ascii="Arial" w:hAnsi="Arial" w:cs="Arial"/>
                <w:color w:val="333300"/>
              </w:rPr>
              <w:br/>
              <w:t xml:space="preserve">                     Dott. Samuele </w:t>
            </w:r>
            <w:proofErr w:type="spellStart"/>
            <w:r>
              <w:rPr>
                <w:rFonts w:ascii="Arial" w:hAnsi="Arial" w:cs="Arial"/>
                <w:color w:val="333300"/>
              </w:rPr>
              <w:t>Moschioni</w:t>
            </w:r>
            <w:proofErr w:type="spellEnd"/>
            <w:r>
              <w:rPr>
                <w:rFonts w:ascii="Arial" w:hAnsi="Arial" w:cs="Arial"/>
                <w:color w:val="333300"/>
              </w:rPr>
              <w:t xml:space="preserve">, Responsabile BCP </w:t>
            </w:r>
            <w:proofErr w:type="spellStart"/>
            <w:r>
              <w:rPr>
                <w:rFonts w:ascii="Arial" w:hAnsi="Arial" w:cs="Arial"/>
                <w:color w:val="333300"/>
              </w:rPr>
              <w:t>Cons</w:t>
            </w:r>
            <w:proofErr w:type="spellEnd"/>
            <w:r>
              <w:rPr>
                <w:rFonts w:ascii="Arial" w:hAnsi="Arial" w:cs="Arial"/>
                <w:color w:val="333300"/>
              </w:rPr>
              <w:t>.</w:t>
            </w:r>
            <w:r>
              <w:rPr>
                <w:rFonts w:ascii="Arial" w:hAnsi="Arial" w:cs="Arial"/>
                <w:color w:val="333300"/>
              </w:rPr>
              <w:br/>
              <w:t>Ore 12.00  -  Conclusioni</w:t>
            </w:r>
            <w:r>
              <w:rPr>
                <w:rFonts w:ascii="Arial" w:hAnsi="Arial" w:cs="Arial"/>
                <w:color w:val="333300"/>
              </w:rPr>
              <w:br/>
              <w:t>Ore 12.15  -  Aperitivo</w:t>
            </w:r>
          </w:p>
          <w:p w:rsidR="00D72765" w:rsidRDefault="00D72765">
            <w:pPr>
              <w:jc w:val="center"/>
              <w:rPr>
                <w:rFonts w:ascii="Arial" w:hAnsi="Arial" w:cs="Arial"/>
              </w:rPr>
            </w:pPr>
            <w:hyperlink r:id="rId6" w:history="1">
              <w:r>
                <w:rPr>
                  <w:rStyle w:val="Collegamentoipertestuale"/>
                  <w:rFonts w:ascii="Arial" w:hAnsi="Arial" w:cs="Arial"/>
                </w:rPr>
                <w:t xml:space="preserve">L'INCONTRO E' LIBERO E GRATUITO PREVIA ISCRIZIONE SU EVENTBRITE </w:t>
              </w:r>
              <w:r>
                <w:rPr>
                  <w:rFonts w:ascii="Arial" w:hAnsi="Arial" w:cs="Arial"/>
                  <w:color w:val="0000FF"/>
                  <w:u w:val="single"/>
                </w:rPr>
                <w:br/>
              </w:r>
              <w:r>
                <w:rPr>
                  <w:rStyle w:val="Collegamentoipertestuale"/>
                  <w:rFonts w:ascii="Arial" w:hAnsi="Arial" w:cs="Arial"/>
                </w:rPr>
                <w:t>PER MOTIVI ORGANIZZATIVI.</w:t>
              </w:r>
            </w:hyperlink>
            <w:hyperlink r:id="rId7" w:history="1">
              <w:r>
                <w:rPr>
                  <w:rFonts w:ascii="Arial" w:hAnsi="Arial" w:cs="Arial"/>
                  <w:color w:val="0000FF"/>
                  <w:u w:val="single"/>
                </w:rPr>
                <w:br/>
              </w:r>
            </w:hyperlink>
          </w:p>
        </w:tc>
      </w:tr>
    </w:tbl>
    <w:p w:rsidR="00A43AF3" w:rsidRDefault="00A43AF3">
      <w:bookmarkStart w:id="0" w:name="_GoBack"/>
      <w:bookmarkEnd w:id="0"/>
    </w:p>
    <w:sectPr w:rsidR="00A43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65"/>
    <w:rsid w:val="00A43AF3"/>
    <w:rsid w:val="00D7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F0DA0-2D65-4B63-AD2E-E911B910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276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D727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72765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72765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727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2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yndication.it/ceb_direct/link.php?M=518576&amp;N=5327&amp;L=3881&amp;F=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ndication.it/ceb_direct/link.php?M=518576&amp;N=5327&amp;L=3937&amp;F=H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Biasio</dc:creator>
  <cp:keywords/>
  <dc:description/>
  <cp:lastModifiedBy>Lorena De Biasio</cp:lastModifiedBy>
  <cp:revision>1</cp:revision>
  <dcterms:created xsi:type="dcterms:W3CDTF">2018-04-04T10:19:00Z</dcterms:created>
  <dcterms:modified xsi:type="dcterms:W3CDTF">2018-04-04T10:20:00Z</dcterms:modified>
</cp:coreProperties>
</file>